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b/>
          <w:bCs/>
          <w:sz w:val="32"/>
          <w:szCs w:val="32"/>
        </w:rPr>
      </w:pPr>
      <w:r>
        <w:rPr>
          <w:rFonts w:hint="eastAsia" w:ascii="仿宋" w:hAnsi="仿宋" w:eastAsia="仿宋"/>
          <w:b/>
          <w:bCs/>
          <w:sz w:val="32"/>
          <w:szCs w:val="32"/>
          <w:lang w:val="en-US" w:eastAsia="zh-CN"/>
        </w:rPr>
        <w:t>中国科学院</w:t>
      </w:r>
      <w:r>
        <w:rPr>
          <w:rFonts w:hint="eastAsia" w:ascii="仿宋" w:hAnsi="仿宋" w:eastAsia="仿宋"/>
          <w:b/>
          <w:bCs/>
          <w:sz w:val="32"/>
          <w:szCs w:val="32"/>
        </w:rPr>
        <w:t>大连化学物理研究所</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仿宋" w:hAnsi="仿宋" w:eastAsia="仿宋"/>
          <w:b/>
          <w:bCs/>
          <w:sz w:val="32"/>
          <w:szCs w:val="32"/>
        </w:rPr>
      </w:pPr>
      <w:r>
        <w:rPr>
          <w:rFonts w:hint="eastAsia" w:ascii="仿宋" w:hAnsi="仿宋" w:eastAsia="仿宋"/>
          <w:b/>
          <w:bCs/>
          <w:sz w:val="32"/>
          <w:szCs w:val="32"/>
        </w:rPr>
        <w:t>2022年博士后招聘启事</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ascii="仿宋" w:hAnsi="仿宋" w:eastAsia="仿宋"/>
          <w:b/>
          <w:bCs/>
          <w:sz w:val="32"/>
          <w:szCs w:val="32"/>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ascii="仿宋" w:hAnsi="仿宋" w:eastAsia="仿宋"/>
          <w:b/>
          <w:bCs/>
          <w:sz w:val="32"/>
          <w:szCs w:val="32"/>
        </w:rPr>
      </w:pPr>
      <w:r>
        <w:rPr>
          <w:rFonts w:hint="eastAsia" w:ascii="仿宋" w:hAnsi="仿宋" w:eastAsia="仿宋"/>
          <w:b/>
          <w:bCs/>
          <w:sz w:val="32"/>
          <w:szCs w:val="32"/>
        </w:rPr>
        <w:t>一、研究所简介</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ascii="仿宋" w:hAnsi="仿宋" w:eastAsia="仿宋"/>
          <w:sz w:val="32"/>
          <w:szCs w:val="32"/>
        </w:rPr>
      </w:pPr>
      <w:r>
        <w:rPr>
          <w:rFonts w:hint="eastAsia" w:ascii="仿宋" w:hAnsi="仿宋" w:eastAsia="仿宋"/>
          <w:sz w:val="32"/>
          <w:szCs w:val="32"/>
        </w:rPr>
        <w:t>中国科学院大连化学物理研究所创建于1949年，是一个基础研究与应用研究并重、应用研究和技术转化相结合，以任务带学科为主要特色的综合性研究所。七十多年来，大连化物所通过不断积累和调整，逐步形成了自己的科研特色，重点学科领域为：催化化学、工程化学、化学激光和分子反应动力学以及近代分析化学和生物技术。 </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ascii="仿宋" w:hAnsi="仿宋" w:eastAsia="仿宋"/>
          <w:sz w:val="32"/>
          <w:szCs w:val="32"/>
        </w:rPr>
      </w:pPr>
      <w:r>
        <w:rPr>
          <w:rFonts w:hint="eastAsia" w:ascii="仿宋" w:hAnsi="仿宋" w:eastAsia="仿宋"/>
          <w:sz w:val="32"/>
          <w:szCs w:val="32"/>
        </w:rPr>
        <w:t>大连化物所围绕国家能源发展战略，在能源领域共规划筹建化石能源与应用催化、低碳催化与工程、节能与环境、燃料电池、储能、氢能与先进材料、生物能源、太阳能、海洋能、能源基础和战略、能源研究技术平台等12个研究部。设有催化基础和分子反应动力学两个国家重点实验室；设有仪器分析化学研究室、精细化工研究室、化学激光研究室、航天催化与新材料研究室、生物技术研究部、大连光源科学研究室、本草物质研究室等9个研究室。此外，还拥有催化基础国家重点实验室和分子反应动力学国家重点实验室两个国家重点实验室，以及甲醇制烯烃国家工程实验室、国家催化工程技术研究中心、膜技术国家工程研究中心、燃料电池及氢源技术国家工程中心、国家能源低碳催化与工程研发中心等多个国家级科技创新平台。</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ascii="仿宋" w:hAnsi="仿宋" w:eastAsia="仿宋"/>
          <w:sz w:val="32"/>
          <w:szCs w:val="32"/>
        </w:rPr>
      </w:pPr>
      <w:r>
        <w:rPr>
          <w:rFonts w:hint="eastAsia" w:ascii="仿宋" w:hAnsi="仿宋" w:eastAsia="仿宋"/>
          <w:sz w:val="32"/>
          <w:szCs w:val="32"/>
        </w:rPr>
        <w:t>自建所以来，大连化物所造就了若干享誉国内外的科学家及一大批高素质研究和技术人才，先后有20位科学家当选为中国科学院和中国工程院院士，4位当选为发展中国家科学院院士，1位当选为欧洲人文和自然科学院院士。截至2021年底，在所工作两院院士14人，国家万人计划入选者26人，创新人才推进计划入选者24人，国家杰出青年基金获得者</w:t>
      </w:r>
      <w:r>
        <w:rPr>
          <w:rFonts w:ascii="仿宋" w:hAnsi="仿宋" w:eastAsia="仿宋"/>
          <w:sz w:val="32"/>
          <w:szCs w:val="32"/>
        </w:rPr>
        <w:t>32</w:t>
      </w:r>
      <w:r>
        <w:rPr>
          <w:rFonts w:hint="eastAsia" w:ascii="仿宋" w:hAnsi="仿宋" w:eastAsia="仿宋"/>
          <w:sz w:val="32"/>
          <w:szCs w:val="32"/>
        </w:rPr>
        <w:t>人，国家优秀青年基金获得者</w:t>
      </w:r>
      <w:r>
        <w:rPr>
          <w:rFonts w:ascii="仿宋" w:hAnsi="仿宋" w:eastAsia="仿宋"/>
          <w:sz w:val="32"/>
          <w:szCs w:val="32"/>
        </w:rPr>
        <w:t>18</w:t>
      </w:r>
      <w:r>
        <w:rPr>
          <w:rFonts w:hint="eastAsia" w:ascii="仿宋" w:hAnsi="仿宋" w:eastAsia="仿宋"/>
          <w:sz w:val="32"/>
          <w:szCs w:val="32"/>
        </w:rPr>
        <w:t>人。大连化物所是国务院学位委员会授权培养博士、硕士学位的单位，具有物理学、化学、材料科学与工程和化学工程与技术四个一级学科博士学位授予权。设博士后流动站2个，在站博士后320人。</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ascii="仿宋" w:hAnsi="仿宋" w:eastAsia="仿宋"/>
          <w:b/>
          <w:bCs/>
          <w:sz w:val="32"/>
          <w:szCs w:val="32"/>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ascii="仿宋" w:hAnsi="仿宋" w:eastAsia="仿宋"/>
          <w:b/>
          <w:bCs/>
          <w:sz w:val="32"/>
          <w:szCs w:val="32"/>
        </w:rPr>
      </w:pPr>
      <w:r>
        <w:rPr>
          <w:rFonts w:hint="eastAsia" w:ascii="仿宋" w:hAnsi="仿宋" w:eastAsia="仿宋"/>
          <w:b/>
          <w:bCs/>
          <w:sz w:val="32"/>
          <w:szCs w:val="32"/>
        </w:rPr>
        <w:t>二、发展战略</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ascii="仿宋" w:hAnsi="仿宋" w:eastAsia="仿宋"/>
          <w:sz w:val="32"/>
          <w:szCs w:val="32"/>
        </w:rPr>
      </w:pPr>
      <w:r>
        <w:rPr>
          <w:rFonts w:hint="eastAsia" w:ascii="仿宋" w:hAnsi="仿宋" w:eastAsia="仿宋"/>
          <w:sz w:val="32"/>
          <w:szCs w:val="32"/>
        </w:rPr>
        <w:t>发挥学科综合优势，加强技术集成创新，以可持续发展的能源研究为主导，坚持资源环境优化、生物技术和先进材料创新协调发展，在国民经济和国家安全中发挥不可替代的作用，创建世界一流研究所。</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ascii="仿宋" w:hAnsi="仿宋" w:eastAsia="仿宋"/>
          <w:b/>
          <w:bCs/>
          <w:sz w:val="32"/>
          <w:szCs w:val="32"/>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ascii="仿宋" w:hAnsi="仿宋" w:eastAsia="仿宋"/>
          <w:b/>
          <w:bCs/>
          <w:sz w:val="32"/>
          <w:szCs w:val="32"/>
        </w:rPr>
      </w:pPr>
      <w:r>
        <w:rPr>
          <w:rFonts w:hint="eastAsia" w:ascii="仿宋" w:hAnsi="仿宋" w:eastAsia="仿宋"/>
          <w:b/>
          <w:bCs/>
          <w:sz w:val="32"/>
          <w:szCs w:val="32"/>
        </w:rPr>
        <w:t>三、招聘学科</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ascii="仿宋" w:hAnsi="仿宋" w:eastAsia="仿宋"/>
          <w:sz w:val="32"/>
          <w:szCs w:val="32"/>
        </w:rPr>
      </w:pPr>
      <w:r>
        <w:rPr>
          <w:rFonts w:hint="eastAsia" w:ascii="仿宋" w:hAnsi="仿宋" w:eastAsia="仿宋"/>
          <w:sz w:val="32"/>
          <w:szCs w:val="32"/>
        </w:rPr>
        <w:t>招聘学科领域包括</w:t>
      </w:r>
      <w:r>
        <w:rPr>
          <w:rFonts w:hint="eastAsia" w:ascii="仿宋" w:hAnsi="仿宋" w:eastAsia="仿宋"/>
          <w:sz w:val="32"/>
          <w:szCs w:val="32"/>
          <w:lang w:eastAsia="zh-CN"/>
        </w:rPr>
        <w:t>：</w:t>
      </w:r>
      <w:r>
        <w:rPr>
          <w:rFonts w:hint="eastAsia" w:ascii="仿宋" w:hAnsi="仿宋" w:eastAsia="仿宋"/>
          <w:sz w:val="32"/>
          <w:szCs w:val="32"/>
        </w:rPr>
        <w:t>物理化学、催化化学、有机化学、生物质、石油化工、低碳化学、材料化学、分析化学、生物化工、储能技术、燃料电池技术、清洁能源、现代化工、国防安全、生物科学与技术、生命科学与健康、环境与生态、基础科学、先进科学仪器、基于大科学装置的科学与技术、大数据及人工智能、材料科学与技术、微纳加工、先进表征与分析测试等。</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ascii="仿宋" w:hAnsi="仿宋" w:eastAsia="仿宋"/>
          <w:b/>
          <w:bCs/>
          <w:sz w:val="32"/>
          <w:szCs w:val="32"/>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ascii="仿宋" w:hAnsi="仿宋" w:eastAsia="仿宋"/>
          <w:b/>
          <w:bCs/>
          <w:sz w:val="32"/>
          <w:szCs w:val="32"/>
        </w:rPr>
      </w:pPr>
      <w:r>
        <w:rPr>
          <w:rFonts w:hint="eastAsia" w:ascii="仿宋" w:hAnsi="仿宋" w:eastAsia="仿宋"/>
          <w:b/>
          <w:bCs/>
          <w:sz w:val="32"/>
          <w:szCs w:val="32"/>
        </w:rPr>
        <w:t>四、待遇保障</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sz w:val="32"/>
          <w:szCs w:val="32"/>
        </w:rPr>
      </w:pPr>
      <w:r>
        <w:rPr>
          <w:rFonts w:hint="eastAsia" w:ascii="仿宋" w:hAnsi="仿宋" w:eastAsia="仿宋"/>
          <w:sz w:val="32"/>
          <w:szCs w:val="32"/>
        </w:rPr>
        <w:t>1、研究所为在站博士后（统招统分）缴纳社会保险（五险），建立住房公积金。</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sz w:val="32"/>
          <w:szCs w:val="32"/>
        </w:rPr>
      </w:pPr>
      <w:r>
        <w:rPr>
          <w:rFonts w:hint="eastAsia" w:ascii="仿宋" w:hAnsi="仿宋" w:eastAsia="仿宋"/>
          <w:sz w:val="32"/>
          <w:szCs w:val="32"/>
        </w:rPr>
        <w:t>2、博士后</w:t>
      </w:r>
      <w:r>
        <w:rPr>
          <w:rFonts w:hint="eastAsia" w:ascii="仿宋" w:hAnsi="仿宋" w:eastAsia="仿宋"/>
          <w:sz w:val="32"/>
          <w:szCs w:val="32"/>
          <w:lang w:val="en-US" w:eastAsia="zh-CN"/>
        </w:rPr>
        <w:t>薪资</w:t>
      </w:r>
      <w:r>
        <w:rPr>
          <w:rFonts w:hint="eastAsia" w:ascii="仿宋" w:hAnsi="仿宋" w:eastAsia="仿宋"/>
          <w:sz w:val="32"/>
          <w:szCs w:val="32"/>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sz w:val="32"/>
          <w:szCs w:val="32"/>
        </w:rPr>
      </w:pPr>
      <w:r>
        <w:rPr>
          <w:rFonts w:hint="eastAsia" w:ascii="仿宋" w:hAnsi="仿宋" w:eastAsia="仿宋"/>
          <w:sz w:val="32"/>
          <w:szCs w:val="32"/>
          <w:lang w:val="en-US" w:eastAsia="zh-CN"/>
        </w:rPr>
        <w:t>年收入（非在职中国籍）</w:t>
      </w:r>
      <w:r>
        <w:rPr>
          <w:rFonts w:hint="eastAsia" w:ascii="仿宋" w:hAnsi="仿宋" w:eastAsia="仿宋"/>
          <w:sz w:val="32"/>
          <w:szCs w:val="32"/>
        </w:rPr>
        <w:t>2</w:t>
      </w:r>
      <w:r>
        <w:rPr>
          <w:rFonts w:hint="eastAsia" w:ascii="仿宋" w:hAnsi="仿宋" w:eastAsia="仿宋"/>
          <w:sz w:val="32"/>
          <w:szCs w:val="32"/>
          <w:lang w:val="en-US" w:eastAsia="zh-CN"/>
        </w:rPr>
        <w:t>8</w:t>
      </w:r>
      <w:r>
        <w:rPr>
          <w:rFonts w:hint="eastAsia" w:ascii="仿宋" w:hAnsi="仿宋" w:eastAsia="仿宋"/>
          <w:sz w:val="32"/>
          <w:szCs w:val="32"/>
        </w:rPr>
        <w:t>万起</w:t>
      </w:r>
      <w:r>
        <w:rPr>
          <w:rFonts w:hint="eastAsia" w:ascii="仿宋" w:hAnsi="仿宋" w:eastAsia="仿宋"/>
          <w:sz w:val="32"/>
          <w:szCs w:val="32"/>
          <w:lang w:eastAsia="zh-CN"/>
        </w:rPr>
        <w:t>（</w:t>
      </w:r>
      <w:r>
        <w:rPr>
          <w:rFonts w:hint="eastAsia" w:ascii="仿宋" w:hAnsi="仿宋" w:eastAsia="仿宋"/>
          <w:sz w:val="32"/>
          <w:szCs w:val="32"/>
          <w:lang w:val="en-US" w:eastAsia="zh-CN"/>
        </w:rPr>
        <w:t>包括五险一金、生活补助和地方补助，生活补助和地方补助发放期2年</w:t>
      </w:r>
      <w:r>
        <w:rPr>
          <w:rFonts w:hint="eastAsia" w:ascii="仿宋" w:hAnsi="仿宋" w:eastAsia="仿宋"/>
          <w:sz w:val="32"/>
          <w:szCs w:val="32"/>
          <w:lang w:eastAsia="zh-CN"/>
        </w:rPr>
        <w:t>）</w:t>
      </w:r>
      <w:r>
        <w:rPr>
          <w:rFonts w:hint="eastAsia" w:ascii="仿宋" w:hAnsi="仿宋" w:eastAsia="仿宋"/>
          <w:sz w:val="32"/>
          <w:szCs w:val="32"/>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sz w:val="32"/>
          <w:szCs w:val="32"/>
        </w:rPr>
      </w:pPr>
      <w:r>
        <w:rPr>
          <w:rFonts w:hint="eastAsia" w:ascii="仿宋" w:hAnsi="仿宋" w:eastAsia="仿宋"/>
          <w:sz w:val="32"/>
          <w:szCs w:val="32"/>
          <w:lang w:val="en-US" w:eastAsia="zh-CN"/>
        </w:rPr>
        <w:t>在站博士后</w:t>
      </w:r>
      <w:r>
        <w:rPr>
          <w:rFonts w:hint="eastAsia" w:ascii="仿宋" w:hAnsi="仿宋" w:eastAsia="仿宋"/>
          <w:sz w:val="32"/>
          <w:szCs w:val="32"/>
        </w:rPr>
        <w:t>平均年</w:t>
      </w:r>
      <w:r>
        <w:rPr>
          <w:rFonts w:hint="eastAsia" w:ascii="仿宋" w:hAnsi="仿宋" w:eastAsia="仿宋"/>
          <w:sz w:val="32"/>
          <w:szCs w:val="32"/>
          <w:lang w:val="en-US" w:eastAsia="zh-CN"/>
        </w:rPr>
        <w:t>收入</w:t>
      </w:r>
      <w:r>
        <w:rPr>
          <w:rFonts w:hint="eastAsia" w:ascii="仿宋" w:hAnsi="仿宋" w:eastAsia="仿宋"/>
          <w:sz w:val="32"/>
          <w:szCs w:val="32"/>
          <w:lang w:eastAsia="zh-CN"/>
        </w:rPr>
        <w:t>（</w:t>
      </w:r>
      <w:r>
        <w:rPr>
          <w:rFonts w:hint="eastAsia" w:ascii="仿宋" w:hAnsi="仿宋" w:eastAsia="仿宋"/>
          <w:sz w:val="32"/>
          <w:szCs w:val="32"/>
          <w:lang w:val="en-US" w:eastAsia="zh-CN"/>
        </w:rPr>
        <w:t>税前</w:t>
      </w:r>
      <w:r>
        <w:rPr>
          <w:rFonts w:hint="eastAsia" w:ascii="仿宋" w:hAnsi="仿宋" w:eastAsia="仿宋"/>
          <w:sz w:val="32"/>
          <w:szCs w:val="32"/>
          <w:lang w:eastAsia="zh-CN"/>
        </w:rPr>
        <w:t>）</w:t>
      </w:r>
      <w:r>
        <w:rPr>
          <w:rFonts w:hint="eastAsia" w:ascii="仿宋" w:hAnsi="仿宋" w:eastAsia="仿宋"/>
          <w:sz w:val="32"/>
          <w:szCs w:val="32"/>
          <w:lang w:val="en-US" w:eastAsia="zh-CN"/>
        </w:rPr>
        <w:t>33</w:t>
      </w:r>
      <w:r>
        <w:rPr>
          <w:rFonts w:hint="eastAsia" w:ascii="仿宋" w:hAnsi="仿宋" w:eastAsia="仿宋"/>
          <w:sz w:val="32"/>
          <w:szCs w:val="32"/>
        </w:rPr>
        <w:t>.6万，最高年收入≥70万（根据2022年0</w:t>
      </w:r>
      <w:r>
        <w:rPr>
          <w:rFonts w:hint="eastAsia" w:ascii="仿宋" w:hAnsi="仿宋" w:eastAsia="仿宋"/>
          <w:sz w:val="32"/>
          <w:szCs w:val="32"/>
          <w:lang w:val="en-US" w:eastAsia="zh-CN"/>
        </w:rPr>
        <w:t>4</w:t>
      </w:r>
      <w:r>
        <w:rPr>
          <w:rFonts w:hint="eastAsia" w:ascii="仿宋" w:hAnsi="仿宋" w:eastAsia="仿宋"/>
          <w:sz w:val="32"/>
          <w:szCs w:val="32"/>
        </w:rPr>
        <w:t>月数据统计）。</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年收入</w:t>
      </w:r>
      <w:r>
        <w:rPr>
          <w:rFonts w:hint="eastAsia" w:ascii="仿宋" w:hAnsi="仿宋" w:eastAsia="仿宋"/>
          <w:sz w:val="32"/>
          <w:szCs w:val="32"/>
        </w:rPr>
        <w:t>中包括</w:t>
      </w:r>
      <w:r>
        <w:rPr>
          <w:rFonts w:hint="eastAsia" w:ascii="仿宋" w:hAnsi="仿宋" w:eastAsia="仿宋"/>
          <w:sz w:val="32"/>
          <w:szCs w:val="32"/>
          <w:lang w:val="en-US" w:eastAsia="zh-CN"/>
        </w:rPr>
        <w:t>五险一金、</w:t>
      </w:r>
      <w:r>
        <w:rPr>
          <w:rFonts w:hint="eastAsia" w:ascii="仿宋" w:hAnsi="仿宋" w:eastAsia="仿宋"/>
          <w:sz w:val="32"/>
          <w:szCs w:val="32"/>
        </w:rPr>
        <w:t>地方</w:t>
      </w:r>
      <w:r>
        <w:rPr>
          <w:rFonts w:hint="eastAsia" w:ascii="仿宋" w:hAnsi="仿宋" w:eastAsia="仿宋"/>
          <w:sz w:val="32"/>
          <w:szCs w:val="32"/>
          <w:lang w:val="en-US" w:eastAsia="zh-CN"/>
        </w:rPr>
        <w:t>补助等</w:t>
      </w:r>
      <w:r>
        <w:rPr>
          <w:rFonts w:hint="eastAsia" w:ascii="仿宋" w:hAnsi="仿宋" w:eastAsia="仿宋"/>
          <w:sz w:val="32"/>
          <w:szCs w:val="32"/>
        </w:rPr>
        <w:t>，地方支持政策以最新文件为准。</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sz w:val="32"/>
          <w:szCs w:val="32"/>
        </w:rPr>
      </w:pPr>
      <w:r>
        <w:rPr>
          <w:rFonts w:hint="eastAsia" w:ascii="仿宋" w:hAnsi="仿宋" w:eastAsia="仿宋"/>
          <w:sz w:val="32"/>
          <w:szCs w:val="32"/>
        </w:rPr>
        <w:t>3、优秀博士后支持计划：每年组织2-3次遴选，资助等次：10万/年、20万/年、30万/年（资助期2年）</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sz w:val="32"/>
          <w:szCs w:val="32"/>
        </w:rPr>
      </w:pPr>
      <w:r>
        <w:rPr>
          <w:rFonts w:hint="eastAsia" w:ascii="仿宋" w:hAnsi="仿宋" w:eastAsia="仿宋"/>
          <w:sz w:val="32"/>
          <w:szCs w:val="32"/>
        </w:rPr>
        <w:t>4、外部支持：</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sz w:val="32"/>
          <w:szCs w:val="32"/>
        </w:rPr>
      </w:pPr>
      <w:r>
        <w:rPr>
          <w:rFonts w:hint="eastAsia" w:ascii="仿宋" w:hAnsi="仿宋" w:eastAsia="仿宋"/>
          <w:sz w:val="32"/>
          <w:szCs w:val="32"/>
        </w:rPr>
        <w:t>（1）出站博士后留辽工作奖励：30万（博士毕业学校全球排名前200）；</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sz w:val="32"/>
          <w:szCs w:val="32"/>
        </w:rPr>
      </w:pPr>
      <w:r>
        <w:rPr>
          <w:rFonts w:hint="eastAsia" w:ascii="仿宋" w:hAnsi="仿宋" w:eastAsia="仿宋"/>
          <w:sz w:val="32"/>
          <w:szCs w:val="32"/>
        </w:rPr>
        <w:t>（2）国家博新计划：20万/年（国内博士）；</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sz w:val="32"/>
          <w:szCs w:val="32"/>
        </w:rPr>
      </w:pPr>
      <w:r>
        <w:rPr>
          <w:rFonts w:hint="eastAsia" w:ascii="仿宋" w:hAnsi="仿宋" w:eastAsia="仿宋"/>
          <w:sz w:val="32"/>
          <w:szCs w:val="32"/>
        </w:rPr>
        <w:t>（3）国际博士后交流计划引进项目：20万/年（外籍、海外博士）；</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sz w:val="32"/>
          <w:szCs w:val="32"/>
        </w:rPr>
      </w:pPr>
      <w:r>
        <w:rPr>
          <w:rFonts w:hint="eastAsia" w:ascii="仿宋" w:hAnsi="仿宋" w:eastAsia="仿宋"/>
          <w:sz w:val="32"/>
          <w:szCs w:val="32"/>
        </w:rPr>
        <w:t>（4）中科院PIFI项目（外籍博士）：25万/年。</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sz w:val="32"/>
          <w:szCs w:val="32"/>
        </w:rPr>
      </w:pPr>
      <w:r>
        <w:rPr>
          <w:rFonts w:hint="eastAsia" w:ascii="仿宋" w:hAnsi="仿宋" w:eastAsia="仿宋"/>
          <w:sz w:val="32"/>
          <w:szCs w:val="32"/>
        </w:rPr>
        <w:t>（5）博士后同事业编制职工同等享受子女入托待遇，子女可进入中国科学院幼儿园，出站入职后子女可进入大连理工大学附属小学（综合排名全市前十）和大连理工大学附属中学（综合排名全市前十）就读。</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sz w:val="32"/>
          <w:szCs w:val="32"/>
        </w:rPr>
      </w:pPr>
      <w:r>
        <w:rPr>
          <w:rFonts w:hint="eastAsia" w:ascii="仿宋" w:hAnsi="仿宋" w:eastAsia="仿宋"/>
          <w:sz w:val="32"/>
          <w:szCs w:val="32"/>
        </w:rPr>
        <w:t>（6）设施完备的博士后公寓，可以拎包入住。星海园区和能源学院园区（提供免费班车，单程40-50分钟）设有博士后公寓（房间户型以入住时实际情况为准）。</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default" w:ascii="仿宋" w:hAnsi="仿宋" w:eastAsia="仿宋"/>
          <w:sz w:val="32"/>
          <w:szCs w:val="32"/>
          <w:lang w:val="en-US"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7</w:t>
      </w:r>
      <w:r>
        <w:rPr>
          <w:rFonts w:hint="eastAsia" w:ascii="仿宋" w:hAnsi="仿宋" w:eastAsia="仿宋"/>
          <w:sz w:val="32"/>
          <w:szCs w:val="32"/>
          <w:lang w:eastAsia="zh-CN"/>
        </w:rPr>
        <w:t>）</w:t>
      </w:r>
      <w:r>
        <w:rPr>
          <w:rFonts w:hint="eastAsia" w:ascii="仿宋" w:hAnsi="仿宋" w:eastAsia="仿宋"/>
          <w:sz w:val="32"/>
          <w:szCs w:val="32"/>
        </w:rPr>
        <w:t>同事业编制职工</w:t>
      </w:r>
      <w:r>
        <w:rPr>
          <w:rFonts w:hint="eastAsia" w:ascii="仿宋" w:hAnsi="仿宋" w:eastAsia="仿宋"/>
          <w:sz w:val="32"/>
          <w:szCs w:val="32"/>
          <w:lang w:val="en-US" w:eastAsia="zh-CN"/>
        </w:rPr>
        <w:t>同等享受用餐补助和免费健康体检。</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仿宋" w:hAnsi="仿宋" w:eastAsia="仿宋"/>
          <w:b/>
          <w:bCs/>
          <w:sz w:val="32"/>
          <w:szCs w:val="32"/>
          <w:lang w:val="en-US" w:eastAsia="zh-CN"/>
        </w:rPr>
      </w:pPr>
      <w:r>
        <w:rPr>
          <w:rFonts w:hint="eastAsia" w:ascii="仿宋" w:hAnsi="仿宋" w:eastAsia="仿宋"/>
          <w:sz w:val="32"/>
          <w:szCs w:val="32"/>
        </w:rPr>
        <w:t>※地方支持政策以最新文件为准</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未来发展</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中科院大连化物所出站博士后可以优先留所工作，并为其提供具有竞争力的薪酬待遇和发展空间：</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博士后即为特别研究助理，出站后留所工作不受招聘竞争性比例限制，通过考核后择优入事业编制。</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1、中科院大连化物所出站博士后留所工作，具有事业编制身份，缴纳五险二金【职业年金、公积金】。</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2、符合申领条件者，研究所给予20万元购房补贴；对于具有国内外知名大学授予的理工科博士学位或博士后出站人员，经大连市人才认定，给予30万元安家费。 </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3、中科院大连化物所出站博士后留所工作（博士毕业学校全球排名TOP200），可享受辽宁省优秀博士后来辽工作奖励30万。</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4、中科院大连化物所博士后出站时，可申请“大连化物所优秀青年博士人才计划”，择优评选，可直接聘为副研究员，研究所给予100万元科研启动经费，并提供50万元个人租（购）房补贴。 </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5、中科院大连化物所博士后出站时，可申请“中科院大连化物所国际英才计划”，择优评选，由研究所提供资助，公派前往国际知名大学、科研机构学习交流。资助金额20万—40万/年，资助期1—3年。</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sz w:val="32"/>
          <w:szCs w:val="32"/>
        </w:rPr>
      </w:pPr>
      <w:r>
        <w:rPr>
          <w:rFonts w:hint="eastAsia" w:ascii="仿宋" w:hAnsi="仿宋" w:eastAsia="仿宋"/>
          <w:sz w:val="32"/>
          <w:szCs w:val="32"/>
        </w:rPr>
        <w:t>※地方支持政策以最新文件为准</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仿宋" w:hAnsi="仿宋" w:eastAsia="仿宋"/>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ascii="仿宋" w:hAnsi="仿宋" w:eastAsia="仿宋"/>
          <w:b/>
          <w:bCs/>
          <w:sz w:val="32"/>
          <w:szCs w:val="32"/>
        </w:rPr>
      </w:pPr>
      <w:r>
        <w:rPr>
          <w:rFonts w:hint="eastAsia" w:ascii="仿宋" w:hAnsi="仿宋" w:eastAsia="仿宋"/>
          <w:b/>
          <w:bCs/>
          <w:sz w:val="32"/>
          <w:szCs w:val="32"/>
          <w:lang w:val="en-US" w:eastAsia="zh-CN"/>
        </w:rPr>
        <w:t>六</w:t>
      </w:r>
      <w:r>
        <w:rPr>
          <w:rFonts w:hint="eastAsia" w:ascii="仿宋" w:hAnsi="仿宋" w:eastAsia="仿宋"/>
          <w:b/>
          <w:bCs/>
          <w:sz w:val="32"/>
          <w:szCs w:val="32"/>
        </w:rPr>
        <w:t>、联系方式</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ascii="仿宋" w:hAnsi="仿宋" w:eastAsia="仿宋"/>
          <w:sz w:val="32"/>
          <w:szCs w:val="32"/>
        </w:rPr>
      </w:pPr>
      <w:r>
        <w:rPr>
          <w:rFonts w:hint="eastAsia" w:ascii="仿宋" w:hAnsi="仿宋" w:eastAsia="仿宋"/>
          <w:sz w:val="32"/>
          <w:szCs w:val="32"/>
        </w:rPr>
        <w:t>通讯地址： 中国辽宁省大连市中山路 457 号（邮编：116023）</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sz w:val="32"/>
          <w:szCs w:val="32"/>
        </w:rPr>
      </w:pPr>
      <w:r>
        <w:rPr>
          <w:rFonts w:hint="eastAsia" w:ascii="仿宋" w:hAnsi="仿宋" w:eastAsia="仿宋"/>
          <w:sz w:val="32"/>
          <w:szCs w:val="32"/>
        </w:rPr>
        <w:t>联系人：刘老师</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ascii="仿宋" w:hAnsi="仿宋" w:eastAsia="仿宋"/>
          <w:sz w:val="32"/>
          <w:szCs w:val="32"/>
        </w:rPr>
      </w:pPr>
      <w:r>
        <w:rPr>
          <w:rFonts w:hint="eastAsia" w:ascii="仿宋" w:hAnsi="仿宋" w:eastAsia="仿宋"/>
          <w:sz w:val="32"/>
          <w:szCs w:val="32"/>
        </w:rPr>
        <w:t>联系方式：0411-84379103，liuchang@dicp.ac.cn</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以上内容最终解释权归中科院大连化物所人事处所有</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ascii="仿宋" w:hAnsi="仿宋" w:eastAsia="仿宋"/>
          <w:sz w:val="32"/>
          <w:szCs w:val="32"/>
        </w:rPr>
      </w:pPr>
      <w:r>
        <w:rPr>
          <w:rFonts w:hint="eastAsia" w:ascii="仿宋" w:hAnsi="仿宋" w:eastAsia="仿宋"/>
          <w:sz w:val="32"/>
          <w:szCs w:val="32"/>
        </w:rPr>
        <w:t>本所网址： www.dicp.ac.cn</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ascii="仿宋" w:hAnsi="仿宋" w:eastAsia="仿宋"/>
          <w:sz w:val="32"/>
          <w:szCs w:val="32"/>
        </w:rPr>
      </w:pPr>
      <w:r>
        <w:rPr>
          <w:rFonts w:hint="eastAsia" w:ascii="仿宋" w:hAnsi="仿宋" w:eastAsia="仿宋"/>
          <w:sz w:val="32"/>
          <w:szCs w:val="32"/>
        </w:rPr>
        <w:t>人才招聘网址：http://www.zp.dicp.ac.cn/</w:t>
      </w:r>
    </w:p>
    <w:p>
      <w:pPr>
        <w:rPr>
          <w:rFonts w:hint="eastAsia"/>
        </w:rPr>
      </w:pPr>
      <w:bookmarkStart w:id="0" w:name="_GoBack"/>
      <w:bookmarkEnd w:id="0"/>
    </w:p>
    <w:sectPr>
      <w:headerReference r:id="rId3" w:type="default"/>
      <w:pgSz w:w="11910" w:h="16850"/>
      <w:pgMar w:top="1440" w:right="1800" w:bottom="1440" w:left="1800" w:header="0" w:footer="189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9BFCCE"/>
    <w:multiLevelType w:val="singleLevel"/>
    <w:tmpl w:val="0F9BFCC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211"/>
    <w:rsid w:val="00241B02"/>
    <w:rsid w:val="003C19C4"/>
    <w:rsid w:val="00460211"/>
    <w:rsid w:val="00713A95"/>
    <w:rsid w:val="008A0EE0"/>
    <w:rsid w:val="008C4F84"/>
    <w:rsid w:val="009A3158"/>
    <w:rsid w:val="00C12765"/>
    <w:rsid w:val="00CD14AF"/>
    <w:rsid w:val="0ED07B51"/>
    <w:rsid w:val="10421A9C"/>
    <w:rsid w:val="34B75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306</Words>
  <Characters>1746</Characters>
  <Lines>14</Lines>
  <Paragraphs>4</Paragraphs>
  <TotalTime>0</TotalTime>
  <ScaleCrop>false</ScaleCrop>
  <LinksUpToDate>false</LinksUpToDate>
  <CharactersWithSpaces>2048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2021-03-31T13:22:00Z</dcterms:created>
  <dc:creator>NTKO</dc:creator>
  <cp:lastModifiedBy>刘畅</cp:lastModifiedBy>
  <dcterms:modified xsi:type="dcterms:W3CDTF">2022-06-11T09:24:33Z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BE7D82597F834E1AAD2AFBAD0B157093</vt:lpwstr>
  </property>
</Properties>
</file>